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 w:cs="黑体"/>
          <w:bCs/>
          <w:sz w:val="32"/>
          <w:szCs w:val="32"/>
          <w:lang w:bidi="ar-SA"/>
        </w:rPr>
      </w:pPr>
      <w:bookmarkStart w:id="0" w:name="_GoBack"/>
      <w:bookmarkEnd w:id="0"/>
      <w:r>
        <w:rPr>
          <w:rFonts w:hint="eastAsia" w:ascii="方正黑体简体" w:eastAsia="方正黑体简体" w:cs="方正黑体简体"/>
          <w:bCs/>
          <w:sz w:val="32"/>
          <w:szCs w:val="32"/>
          <w:lang w:bidi="ar-SA"/>
        </w:rPr>
        <w:t>附件：</w:t>
      </w: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  <w:t>土右旗</w:t>
      </w: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城镇燃气安全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  <w:t>专项</w:t>
      </w: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整治信息统计表</w:t>
      </w:r>
    </w:p>
    <w:p>
      <w:pPr>
        <w:pStyle w:val="2"/>
      </w:pPr>
    </w:p>
    <w:p>
      <w:pPr>
        <w:spacing w:line="5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填报地区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（部门）</w:t>
      </w:r>
      <w:r>
        <w:rPr>
          <w:rFonts w:hint="eastAsia" w:ascii="仿宋_GB2312" w:eastAsia="仿宋_GB2312"/>
          <w:bCs/>
          <w:sz w:val="28"/>
          <w:szCs w:val="28"/>
        </w:rPr>
        <w:t>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             填报日期：   年  月  日</w:t>
      </w:r>
    </w:p>
    <w:tbl>
      <w:tblPr>
        <w:tblStyle w:val="4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661"/>
        <w:gridCol w:w="1399"/>
        <w:gridCol w:w="2835"/>
        <w:gridCol w:w="12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9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  <w:lang w:eastAsia="zh-CN"/>
              </w:rPr>
              <w:t>检查燃气</w:t>
            </w: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企业情况</w:t>
            </w:r>
          </w:p>
        </w:tc>
        <w:tc>
          <w:tcPr>
            <w:tcW w:w="26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管道燃气经营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企业数量（个）</w:t>
            </w:r>
          </w:p>
        </w:tc>
        <w:tc>
          <w:tcPr>
            <w:tcW w:w="545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  <w:lang w:eastAsia="zh-CN"/>
              </w:rPr>
              <w:t>检查</w:t>
            </w: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瓶装液化气经营企业数量（个）</w:t>
            </w:r>
          </w:p>
        </w:tc>
        <w:tc>
          <w:tcPr>
            <w:tcW w:w="54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  <w:lang w:eastAsia="zh-CN"/>
              </w:rPr>
              <w:t>检查燃气使用场所情况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  <w:lang w:eastAsia="zh-CN"/>
              </w:rPr>
              <w:t>检查液化气餐饮场所等公建用户数量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  <w:lang w:eastAsia="zh-CN"/>
              </w:rPr>
              <w:t>检查液化气居民用户数量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  <w:lang w:eastAsia="zh-CN"/>
              </w:rPr>
              <w:t>检查管道燃气餐饮场所等公建用户数量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  <w:lang w:eastAsia="zh-CN"/>
              </w:rPr>
              <w:t>检查管道燃气居民用户数量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燃气</w:t>
            </w: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  <w:lang w:eastAsia="zh-CN"/>
              </w:rPr>
              <w:t>经营企业</w:t>
            </w: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隐患排查情况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排查出的一般隐患数量（个）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整改完成的一般隐患数量（个）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排查出的重大隐患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数量（个）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整改完成的重大隐患数量（个）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燃气</w:t>
            </w: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  <w:lang w:eastAsia="zh-CN"/>
              </w:rPr>
              <w:t>用户</w:t>
            </w: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隐患排查情况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排查出的一般隐患数量（个）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整改完成的一般隐患数量（个）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排查出的重大隐患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数量（个）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整改完成的重大隐患数量（个）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执法检查情况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燃气安全执法检查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次数（次）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燃气安全执法检查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处罚次数（次）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取缔非法燃气企业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数量（家）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吊销燃气经营许可证企业数量（个）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4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 w:val="24"/>
                <w:szCs w:val="24"/>
              </w:rPr>
              <w:t>执法检查处罚金额（万元）</w:t>
            </w:r>
          </w:p>
        </w:tc>
        <w:tc>
          <w:tcPr>
            <w:tcW w:w="4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160" w:lineRule="exact"/>
        <w:ind w:firstLine="482" w:firstLineChars="200"/>
        <w:rPr>
          <w:rFonts w:hint="eastAsia" w:ascii="仿宋_GB2312" w:eastAsia="仿宋_GB2312" w:cs="仿宋_GB2312"/>
          <w:b/>
          <w:sz w:val="24"/>
          <w:szCs w:val="24"/>
          <w:lang w:eastAsia="zh-CN" w:bidi="ar-SA"/>
        </w:rPr>
      </w:pPr>
    </w:p>
    <w:p>
      <w:pPr>
        <w:spacing w:line="360" w:lineRule="exact"/>
        <w:ind w:firstLine="482" w:firstLineChars="200"/>
        <w:rPr>
          <w:rFonts w:hint="eastAsia" w:ascii="仿宋_GB2312" w:eastAsia="仿宋_GB2312"/>
          <w:bCs/>
          <w:sz w:val="24"/>
          <w:szCs w:val="24"/>
          <w:lang w:eastAsia="zh-CN"/>
        </w:rPr>
      </w:pPr>
      <w:r>
        <w:rPr>
          <w:rFonts w:hint="eastAsia" w:ascii="仿宋_GB2312" w:eastAsia="仿宋_GB2312" w:cs="仿宋_GB2312"/>
          <w:b/>
          <w:sz w:val="24"/>
          <w:szCs w:val="24"/>
          <w:lang w:eastAsia="zh-CN" w:bidi="ar-SA"/>
        </w:rPr>
        <w:t>注：</w:t>
      </w:r>
      <w:r>
        <w:rPr>
          <w:rFonts w:hint="eastAsia" w:ascii="仿宋_GB2312" w:eastAsia="仿宋_GB2312" w:cs="仿宋_GB2312"/>
          <w:bCs/>
          <w:sz w:val="24"/>
          <w:szCs w:val="24"/>
          <w:lang w:eastAsia="zh-CN" w:bidi="ar-SA"/>
        </w:rPr>
        <w:t>请各乡镇（管委会）、</w:t>
      </w:r>
      <w:r>
        <w:rPr>
          <w:rFonts w:hint="eastAsia" w:ascii="仿宋_GB2312" w:eastAsia="仿宋_GB2312" w:cs="仿宋_GB2312"/>
          <w:bCs/>
          <w:sz w:val="24"/>
          <w:szCs w:val="24"/>
          <w:lang w:bidi="ar-SA"/>
        </w:rPr>
        <w:t>各有关部门于202</w:t>
      </w:r>
      <w:r>
        <w:rPr>
          <w:rFonts w:hint="eastAsia" w:ascii="仿宋_GB2312" w:eastAsia="仿宋_GB2312" w:cs="仿宋_GB2312"/>
          <w:bCs/>
          <w:sz w:val="24"/>
          <w:szCs w:val="24"/>
          <w:lang w:val="en-US" w:eastAsia="zh-CN" w:bidi="ar-SA"/>
        </w:rPr>
        <w:t>3</w:t>
      </w:r>
      <w:r>
        <w:rPr>
          <w:rFonts w:hint="eastAsia" w:ascii="仿宋_GB2312" w:eastAsia="仿宋_GB2312" w:cs="仿宋_GB2312"/>
          <w:bCs/>
          <w:sz w:val="24"/>
          <w:szCs w:val="24"/>
          <w:lang w:bidi="ar-SA"/>
        </w:rPr>
        <w:t>年</w:t>
      </w:r>
      <w:r>
        <w:rPr>
          <w:rFonts w:hint="eastAsia" w:ascii="仿宋_GB2312" w:eastAsia="仿宋_GB2312" w:cs="仿宋_GB2312"/>
          <w:bCs/>
          <w:sz w:val="24"/>
          <w:szCs w:val="24"/>
          <w:lang w:val="en-US" w:eastAsia="zh-CN" w:bidi="ar-SA"/>
        </w:rPr>
        <w:t>6</w:t>
      </w:r>
      <w:r>
        <w:rPr>
          <w:rFonts w:hint="eastAsia" w:ascii="仿宋_GB2312" w:eastAsia="仿宋_GB2312" w:cs="仿宋_GB2312"/>
          <w:bCs/>
          <w:sz w:val="24"/>
          <w:szCs w:val="24"/>
          <w:lang w:bidi="ar-SA"/>
        </w:rPr>
        <w:t>月</w:t>
      </w:r>
      <w:r>
        <w:rPr>
          <w:rFonts w:hint="eastAsia" w:ascii="仿宋_GB2312" w:eastAsia="仿宋_GB2312" w:cs="仿宋_GB2312"/>
          <w:bCs/>
          <w:sz w:val="24"/>
          <w:szCs w:val="24"/>
          <w:lang w:val="en-US" w:eastAsia="zh-CN" w:bidi="ar-SA"/>
        </w:rPr>
        <w:t>28</w:t>
      </w:r>
      <w:r>
        <w:rPr>
          <w:rFonts w:hint="eastAsia" w:ascii="仿宋_GB2312" w:eastAsia="仿宋_GB2312" w:cs="仿宋_GB2312"/>
          <w:bCs/>
          <w:sz w:val="24"/>
          <w:szCs w:val="24"/>
          <w:lang w:bidi="ar-SA"/>
        </w:rPr>
        <w:t>日、</w:t>
      </w:r>
      <w:r>
        <w:rPr>
          <w:rFonts w:hint="eastAsia" w:ascii="仿宋_GB2312" w:eastAsia="仿宋_GB2312" w:cs="仿宋_GB2312"/>
          <w:bCs/>
          <w:sz w:val="24"/>
          <w:szCs w:val="24"/>
          <w:lang w:val="en-US" w:eastAsia="zh-CN" w:bidi="ar-SA"/>
        </w:rPr>
        <w:t>7</w:t>
      </w:r>
      <w:r>
        <w:rPr>
          <w:rFonts w:hint="eastAsia" w:ascii="仿宋_GB2312" w:eastAsia="仿宋_GB2312" w:cs="仿宋_GB2312"/>
          <w:bCs/>
          <w:sz w:val="24"/>
          <w:szCs w:val="24"/>
          <w:lang w:bidi="ar-SA"/>
        </w:rPr>
        <w:t>月</w:t>
      </w:r>
      <w:r>
        <w:rPr>
          <w:rFonts w:hint="eastAsia" w:ascii="仿宋_GB2312" w:eastAsia="仿宋_GB2312" w:cs="仿宋_GB2312"/>
          <w:bCs/>
          <w:sz w:val="24"/>
          <w:szCs w:val="24"/>
          <w:lang w:val="en-US" w:eastAsia="zh-CN" w:bidi="ar-SA"/>
        </w:rPr>
        <w:t>5</w:t>
      </w:r>
      <w:r>
        <w:rPr>
          <w:rFonts w:hint="eastAsia" w:ascii="仿宋_GB2312" w:eastAsia="仿宋_GB2312" w:cs="仿宋_GB2312"/>
          <w:bCs/>
          <w:sz w:val="24"/>
          <w:szCs w:val="24"/>
          <w:lang w:bidi="ar-SA"/>
        </w:rPr>
        <w:t>日、</w:t>
      </w:r>
      <w:r>
        <w:rPr>
          <w:rFonts w:hint="eastAsia" w:ascii="仿宋_GB2312" w:eastAsia="仿宋_GB2312" w:cs="仿宋_GB2312"/>
          <w:bCs/>
          <w:sz w:val="24"/>
          <w:szCs w:val="24"/>
          <w:lang w:val="en-US" w:eastAsia="zh-CN" w:bidi="ar-SA"/>
        </w:rPr>
        <w:t>7</w:t>
      </w:r>
      <w:r>
        <w:rPr>
          <w:rFonts w:hint="eastAsia" w:ascii="仿宋_GB2312" w:eastAsia="仿宋_GB2312" w:cs="仿宋_GB2312"/>
          <w:bCs/>
          <w:sz w:val="24"/>
          <w:szCs w:val="24"/>
          <w:lang w:bidi="ar-SA"/>
        </w:rPr>
        <w:t>月</w:t>
      </w:r>
      <w:r>
        <w:rPr>
          <w:rFonts w:hint="eastAsia" w:ascii="仿宋_GB2312" w:eastAsia="仿宋_GB2312" w:cs="仿宋_GB2312"/>
          <w:bCs/>
          <w:sz w:val="24"/>
          <w:szCs w:val="24"/>
          <w:lang w:val="en-US" w:eastAsia="zh-CN" w:bidi="ar-SA"/>
        </w:rPr>
        <w:t>15</w:t>
      </w:r>
      <w:r>
        <w:rPr>
          <w:rFonts w:hint="eastAsia" w:ascii="仿宋_GB2312" w:eastAsia="仿宋_GB2312" w:cs="仿宋_GB2312"/>
          <w:bCs/>
          <w:sz w:val="24"/>
          <w:szCs w:val="24"/>
          <w:lang w:bidi="ar-SA"/>
        </w:rPr>
        <w:t>日、</w:t>
      </w:r>
      <w:r>
        <w:rPr>
          <w:rFonts w:hint="eastAsia" w:ascii="仿宋_GB2312" w:eastAsia="仿宋_GB2312" w:cs="仿宋_GB2312"/>
          <w:bCs/>
          <w:sz w:val="24"/>
          <w:szCs w:val="24"/>
          <w:lang w:val="en-US" w:eastAsia="zh-CN" w:bidi="ar-SA"/>
        </w:rPr>
        <w:t>7</w:t>
      </w:r>
      <w:r>
        <w:rPr>
          <w:rFonts w:hint="eastAsia" w:ascii="仿宋_GB2312" w:eastAsia="仿宋_GB2312" w:cs="仿宋_GB2312"/>
          <w:bCs/>
          <w:sz w:val="24"/>
          <w:szCs w:val="24"/>
          <w:lang w:bidi="ar-SA"/>
        </w:rPr>
        <w:t>月</w:t>
      </w:r>
      <w:r>
        <w:rPr>
          <w:rFonts w:hint="eastAsia" w:ascii="仿宋_GB2312" w:eastAsia="仿宋_GB2312" w:cs="仿宋_GB2312"/>
          <w:bCs/>
          <w:sz w:val="24"/>
          <w:szCs w:val="24"/>
          <w:lang w:val="en-US" w:eastAsia="zh-CN" w:bidi="ar-SA"/>
        </w:rPr>
        <w:t>19</w:t>
      </w:r>
      <w:r>
        <w:rPr>
          <w:rFonts w:hint="eastAsia" w:ascii="仿宋_GB2312" w:eastAsia="仿宋_GB2312" w:cs="仿宋_GB2312"/>
          <w:bCs/>
          <w:sz w:val="24"/>
          <w:szCs w:val="24"/>
          <w:lang w:bidi="ar-SA"/>
        </w:rPr>
        <w:t>日</w:t>
      </w:r>
      <w:r>
        <w:rPr>
          <w:rFonts w:hint="eastAsia" w:ascii="仿宋_GB2312" w:eastAsia="仿宋_GB2312" w:cs="仿宋_GB2312"/>
          <w:bCs/>
          <w:sz w:val="24"/>
          <w:szCs w:val="24"/>
          <w:lang w:eastAsia="zh-CN" w:bidi="ar-SA"/>
        </w:rPr>
        <w:t>将《土右旗城镇燃气安全专项整治信息统计表》报送至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tyzjjggb</w:t>
      </w:r>
      <w:r>
        <w:rPr>
          <w:rFonts w:hint="eastAsia" w:ascii="宋体"/>
          <w:bCs/>
          <w:sz w:val="24"/>
          <w:szCs w:val="24"/>
        </w:rPr>
        <w:t>@</w:t>
      </w:r>
      <w:r>
        <w:rPr>
          <w:rFonts w:hint="eastAsia" w:ascii="仿宋_GB2312" w:eastAsia="仿宋_GB2312"/>
          <w:bCs/>
          <w:sz w:val="24"/>
          <w:szCs w:val="24"/>
        </w:rPr>
        <w:t>163.com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，联系人：王宁；联系电话：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15047408240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。</w:t>
      </w:r>
    </w:p>
    <w:p>
      <w:pPr>
        <w:spacing w:line="360" w:lineRule="exact"/>
        <w:ind w:firstLine="480" w:firstLineChars="200"/>
        <w:rPr>
          <w:rFonts w:hint="eastAsia" w:ascii="仿宋_GB2312" w:eastAsia="仿宋_GB2312" w:cs="仿宋_GB2312"/>
          <w:bCs/>
          <w:sz w:val="24"/>
          <w:szCs w:val="24"/>
          <w:lang w:eastAsia="zh-CN" w:bidi="ar-SA"/>
        </w:rPr>
      </w:pPr>
    </w:p>
    <w:p/>
    <w:sectPr>
      <w:footerReference r:id="rId3" w:type="default"/>
      <w:pgSz w:w="11906" w:h="16838"/>
      <w:pgMar w:top="1814" w:right="1531" w:bottom="1587" w:left="1531" w:header="851" w:footer="1077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NjE5N2FkNzhlMjYxYzcyOGEzNzA5MjQ5NzdkMDcifQ=="/>
  </w:docVars>
  <w:rsids>
    <w:rsidRoot w:val="1B5112DF"/>
    <w:rsid w:val="1B5112DF"/>
    <w:rsid w:val="31B1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2023-09-12T01:41:00Z</dcterms:created>
  <dc:creator>董佳慧</dc:creator>
  <cp:lastModifiedBy>董佳慧</cp:lastModifiedBy>
  <dcterms:modified xsi:type="dcterms:W3CDTF">2023-09-12T01:43:15Z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54F32E3200564AD9BD17F614568583C8_13</vt:lpwstr>
  </property>
</Properties>
</file>