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pStyle w:val="12"/>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32"/>
          <w:szCs w:val="32"/>
        </w:rPr>
      </w:pPr>
    </w:p>
    <w:p>
      <w:pPr>
        <w:pStyle w:val="12"/>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tabs>
          <w:tab w:val="left" w:pos="979"/>
          <w:tab w:val="center" w:pos="447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rPr>
          <w:rFonts w:hint="default" w:ascii="Times New Roman" w:hAnsi="Times New Roman" w:eastAsia="方正小标宋简体" w:cs="Times New Roman"/>
          <w:color w:val="000000"/>
          <w:spacing w:val="0"/>
          <w:w w:val="100"/>
          <w:sz w:val="44"/>
          <w:szCs w:val="44"/>
          <w:highlight w:val="none"/>
          <w:u w:val="none" w:color="auto"/>
          <w:lang w:val="en-US" w:eastAsia="zh-CN" w:bidi="ar-SA"/>
        </w:rPr>
      </w:pPr>
      <w:r>
        <w:rPr>
          <w:rFonts w:hint="default" w:ascii="Times New Roman" w:hAnsi="Times New Roman" w:eastAsia="仿宋_GB2312" w:cs="Times New Roman"/>
          <w:b w:val="0"/>
          <w:bCs w:val="0"/>
          <w:sz w:val="32"/>
          <w:szCs w:val="32"/>
          <w:u w:val="none"/>
          <w:lang w:eastAsia="zh-CN"/>
        </w:rPr>
        <w:t>土</w:t>
      </w:r>
      <w:r>
        <w:rPr>
          <w:rFonts w:hint="default" w:ascii="Times New Roman" w:hAnsi="Times New Roman" w:eastAsia="仿宋_GB2312" w:cs="Times New Roman"/>
          <w:b w:val="0"/>
          <w:bCs w:val="0"/>
          <w:sz w:val="32"/>
          <w:szCs w:val="32"/>
          <w:u w:val="none"/>
          <w:lang w:val="en-US" w:eastAsia="zh-CN"/>
        </w:rPr>
        <w:t>右政</w:t>
      </w:r>
      <w:r>
        <w:rPr>
          <w:rFonts w:hint="eastAsia" w:ascii="Times New Roman" w:hAnsi="Times New Roman" w:eastAsia="仿宋_GB2312" w:cs="Times New Roman"/>
          <w:b w:val="0"/>
          <w:bCs w:val="0"/>
          <w:sz w:val="32"/>
          <w:szCs w:val="32"/>
          <w:u w:val="none"/>
          <w:lang w:val="en-US" w:eastAsia="zh-CN"/>
        </w:rPr>
        <w:t>办</w:t>
      </w:r>
      <w:r>
        <w:rPr>
          <w:rFonts w:hint="default" w:ascii="Times New Roman" w:hAnsi="Times New Roman" w:eastAsia="仿宋_GB2312" w:cs="Times New Roman"/>
          <w:b w:val="0"/>
          <w:bCs w:val="0"/>
          <w:sz w:val="32"/>
          <w:szCs w:val="32"/>
          <w:u w:val="none"/>
          <w:lang w:val="en-US" w:eastAsia="zh-CN"/>
        </w:rPr>
        <w:t>发</w:t>
      </w:r>
      <w:r>
        <w:rPr>
          <w:rFonts w:hint="default" w:ascii="Times New Roman" w:hAnsi="Times New Roman" w:eastAsia="仿宋_GB2312" w:cs="Times New Roman"/>
          <w:b w:val="0"/>
          <w:bCs w:val="0"/>
          <w:sz w:val="32"/>
          <w:szCs w:val="32"/>
          <w:u w:val="none"/>
        </w:rPr>
        <w:t>〔2023〕</w:t>
      </w:r>
      <w:r>
        <w:rPr>
          <w:rFonts w:hint="eastAsia" w:ascii="Times New Roman" w:hAnsi="Times New Roman" w:eastAsia="仿宋_GB2312" w:cs="Times New Roman"/>
          <w:b w:val="0"/>
          <w:bCs w:val="0"/>
          <w:sz w:val="32"/>
          <w:szCs w:val="32"/>
          <w:u w:val="none"/>
          <w:lang w:val="en-US" w:eastAsia="zh-CN"/>
        </w:rPr>
        <w:t>49</w:t>
      </w:r>
      <w:r>
        <w:rPr>
          <w:rFonts w:hint="default" w:ascii="Times New Roman" w:hAnsi="Times New Roman" w:eastAsia="仿宋_GB2312" w:cs="Times New Roman"/>
          <w:b w:val="0"/>
          <w:bCs w:val="0"/>
          <w:sz w:val="32"/>
          <w:szCs w:val="32"/>
          <w:u w:val="none"/>
        </w:rPr>
        <w:t>号</w:t>
      </w:r>
    </w:p>
    <w:p>
      <w:pPr>
        <w:keepNext w:val="0"/>
        <w:keepLines w:val="0"/>
        <w:pageBreakBefore w:val="0"/>
        <w:widowControl w:val="0"/>
        <w:kinsoku/>
        <w:overflowPunct/>
        <w:topLinePunct w:val="0"/>
        <w:autoSpaceDE/>
        <w:autoSpaceDN/>
        <w:bidi w:val="0"/>
        <w:adjustRightInd/>
        <w:snapToGrid/>
        <w:spacing w:line="520" w:lineRule="exact"/>
        <w:jc w:val="left"/>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Cs/>
          <w:spacing w:val="-6"/>
          <w:sz w:val="44"/>
          <w:szCs w:val="44"/>
          <w:lang w:val="en-US" w:eastAsia="zh-CN"/>
        </w:rPr>
      </w:pPr>
      <w:r>
        <w:rPr>
          <w:rFonts w:hint="default" w:ascii="Times New Roman" w:hAnsi="Times New Roman" w:eastAsia="方正小标宋简体" w:cs="Times New Roman"/>
          <w:bCs/>
          <w:spacing w:val="-6"/>
          <w:sz w:val="44"/>
          <w:szCs w:val="44"/>
          <w:lang w:val="en-US" w:eastAsia="zh-CN"/>
        </w:rPr>
        <w:t>土默特右旗人民政府</w:t>
      </w:r>
      <w:r>
        <w:rPr>
          <w:rFonts w:hint="eastAsia" w:ascii="Times New Roman" w:hAnsi="Times New Roman" w:eastAsia="方正小标宋简体" w:cs="Times New Roman"/>
          <w:bCs/>
          <w:spacing w:val="-6"/>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Cs/>
          <w:spacing w:val="-6"/>
          <w:sz w:val="44"/>
          <w:szCs w:val="44"/>
          <w:lang w:val="en-US"/>
        </w:rPr>
      </w:pPr>
      <w:r>
        <w:rPr>
          <w:rFonts w:hint="default" w:ascii="Times New Roman" w:hAnsi="Times New Roman" w:eastAsia="方正小标宋简体" w:cs="Times New Roman"/>
          <w:bCs/>
          <w:spacing w:val="-6"/>
          <w:sz w:val="44"/>
          <w:szCs w:val="44"/>
          <w:lang w:val="en-US" w:eastAsia="zh-CN"/>
        </w:rPr>
        <w:t>关于印发《</w:t>
      </w:r>
      <w:r>
        <w:rPr>
          <w:rFonts w:hint="default" w:ascii="Times New Roman" w:hAnsi="Times New Roman" w:eastAsia="方正小标宋简体" w:cs="Times New Roman"/>
          <w:bCs/>
          <w:spacing w:val="-6"/>
          <w:sz w:val="44"/>
          <w:szCs w:val="44"/>
        </w:rPr>
        <w:t>关于</w:t>
      </w:r>
      <w:r>
        <w:rPr>
          <w:rFonts w:hint="eastAsia" w:ascii="Times New Roman" w:hAnsi="Times New Roman" w:eastAsia="方正小标宋简体" w:cs="Times New Roman"/>
          <w:bCs/>
          <w:spacing w:val="-6"/>
          <w:sz w:val="44"/>
          <w:szCs w:val="44"/>
          <w:lang w:val="en-US" w:eastAsia="zh-CN"/>
        </w:rPr>
        <w:t>解决</w:t>
      </w:r>
      <w:r>
        <w:rPr>
          <w:rFonts w:hint="default" w:ascii="Times New Roman" w:hAnsi="Times New Roman" w:eastAsia="方正小标宋简体" w:cs="Times New Roman"/>
          <w:bCs/>
          <w:spacing w:val="-6"/>
          <w:sz w:val="44"/>
          <w:szCs w:val="44"/>
        </w:rPr>
        <w:t>工业园区道路、输电线路、基础设施配套、新材料产业园5000平方米标准化厂房、食品园区蒸汽</w:t>
      </w:r>
      <w:r>
        <w:rPr>
          <w:rFonts w:hint="default" w:ascii="Times New Roman" w:hAnsi="Times New Roman" w:eastAsia="方正小标宋简体" w:cs="Times New Roman"/>
          <w:bCs/>
          <w:spacing w:val="-6"/>
          <w:sz w:val="44"/>
          <w:szCs w:val="44"/>
          <w:lang w:val="en-US" w:eastAsia="zh-CN"/>
        </w:rPr>
        <w:t>管</w:t>
      </w:r>
      <w:r>
        <w:rPr>
          <w:rFonts w:hint="default" w:ascii="Times New Roman" w:hAnsi="Times New Roman" w:eastAsia="方正小标宋简体" w:cs="Times New Roman"/>
          <w:bCs/>
          <w:spacing w:val="-6"/>
          <w:sz w:val="44"/>
          <w:szCs w:val="44"/>
        </w:rPr>
        <w:t>道工程等</w:t>
      </w:r>
      <w:r>
        <w:rPr>
          <w:rFonts w:hint="default" w:ascii="Times New Roman" w:hAnsi="Times New Roman" w:eastAsia="方正小标宋简体" w:cs="Times New Roman"/>
          <w:bCs/>
          <w:spacing w:val="-6"/>
          <w:sz w:val="44"/>
          <w:szCs w:val="44"/>
          <w:lang w:val="en-US" w:eastAsia="zh-CN"/>
        </w:rPr>
        <w:t>五</w:t>
      </w:r>
      <w:r>
        <w:rPr>
          <w:rFonts w:hint="default" w:ascii="Times New Roman" w:hAnsi="Times New Roman" w:eastAsia="方正小标宋简体" w:cs="Times New Roman"/>
          <w:bCs/>
          <w:spacing w:val="-6"/>
          <w:sz w:val="44"/>
          <w:szCs w:val="44"/>
        </w:rPr>
        <w:t>项工程</w:t>
      </w:r>
      <w:r>
        <w:rPr>
          <w:rFonts w:hint="eastAsia" w:ascii="Times New Roman" w:hAnsi="Times New Roman" w:eastAsia="方正小标宋简体" w:cs="Times New Roman"/>
          <w:bCs/>
          <w:spacing w:val="-6"/>
          <w:sz w:val="44"/>
          <w:szCs w:val="44"/>
          <w:lang w:val="en-US" w:eastAsia="zh-CN"/>
        </w:rPr>
        <w:t>历史遗留问题</w:t>
      </w:r>
      <w:r>
        <w:rPr>
          <w:rFonts w:hint="default" w:ascii="Times New Roman" w:hAnsi="Times New Roman" w:eastAsia="方正小标宋简体" w:cs="Times New Roman"/>
          <w:bCs/>
          <w:spacing w:val="-6"/>
          <w:sz w:val="44"/>
          <w:szCs w:val="44"/>
        </w:rPr>
        <w:t>实施方案</w:t>
      </w:r>
      <w:r>
        <w:rPr>
          <w:rFonts w:hint="default" w:ascii="Times New Roman" w:hAnsi="Times New Roman" w:eastAsia="方正小标宋简体" w:cs="Times New Roman"/>
          <w:bCs/>
          <w:spacing w:val="-6"/>
          <w:sz w:val="44"/>
          <w:szCs w:val="44"/>
          <w:lang w:val="en-US" w:eastAsia="zh-CN"/>
        </w:rPr>
        <w:t>》的通知</w:t>
      </w:r>
    </w:p>
    <w:p>
      <w:pPr>
        <w:keepNext w:val="0"/>
        <w:keepLines w:val="0"/>
        <w:pageBreakBefore w:val="0"/>
        <w:widowControl w:val="0"/>
        <w:tabs>
          <w:tab w:val="left" w:pos="1652"/>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1652"/>
        </w:tabs>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val="en-US" w:eastAsia="zh-CN"/>
        </w:rPr>
        <w:t>各有关乡镇人民政府、新型工业园区管委会、旗直并驻旗各有关单位：</w:t>
      </w:r>
    </w:p>
    <w:p>
      <w:pPr>
        <w:keepNext w:val="0"/>
        <w:keepLines w:val="0"/>
        <w:pageBreakBefore w:val="0"/>
        <w:widowControl w:val="0"/>
        <w:tabs>
          <w:tab w:val="left" w:pos="1652"/>
        </w:tabs>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《关于解决工业园区道路、输电线路、基础设施配套、新材料产业园5000平方米标准化厂房、食品园区蒸汽管道工程等五项工程历史遗留问题实施方案》已经</w:t>
      </w:r>
      <w:r>
        <w:rPr>
          <w:rFonts w:hint="eastAsia" w:ascii="Times New Roman" w:hAnsi="Times New Roman" w:eastAsia="仿宋_GB2312" w:cs="Times New Roman"/>
          <w:sz w:val="32"/>
          <w:szCs w:val="32"/>
          <w:lang w:val="en-US" w:eastAsia="zh-CN"/>
        </w:rPr>
        <w:t>旗委常委会第87次会议、</w:t>
      </w:r>
      <w:r>
        <w:rPr>
          <w:rFonts w:hint="default" w:ascii="Times New Roman" w:hAnsi="Times New Roman" w:eastAsia="仿宋_GB2312" w:cs="Times New Roman"/>
          <w:sz w:val="32"/>
          <w:szCs w:val="32"/>
          <w:lang w:val="en-US" w:eastAsia="zh-CN"/>
        </w:rPr>
        <w:t>旗政府2023年第9次常务会议研究通过，现印发给你们，请抓好贯彻落实。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土默特右旗人民政府</w:t>
      </w:r>
      <w:r>
        <w:rPr>
          <w:rFonts w:hint="eastAsia" w:ascii="Times New Roman" w:hAnsi="Times New Roman" w:eastAsia="仿宋_GB2312" w:cs="Times New Roman"/>
          <w:sz w:val="32"/>
          <w:szCs w:val="32"/>
          <w:lang w:val="en-US" w:eastAsia="zh-CN"/>
        </w:rPr>
        <w:t>办公室</w:t>
      </w:r>
    </w:p>
    <w:p>
      <w:pPr>
        <w:pStyle w:val="2"/>
        <w:keepNext w:val="0"/>
        <w:keepLines w:val="0"/>
        <w:pageBreakBefore w:val="0"/>
        <w:widowControl w:val="0"/>
        <w:kinsoku/>
        <w:wordWrap/>
        <w:overflowPunct/>
        <w:topLinePunct w:val="0"/>
        <w:autoSpaceDE/>
        <w:autoSpaceDN/>
        <w:bidi w:val="0"/>
        <w:adjustRightInd/>
        <w:snapToGrid/>
        <w:spacing w:line="400" w:lineRule="exact"/>
        <w:ind w:firstLine="5440" w:firstLineChars="17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spacing w:line="480" w:lineRule="exact"/>
        <w:jc w:val="center"/>
        <w:rPr>
          <w:rFonts w:hint="default" w:ascii="Times New Roman" w:hAnsi="Times New Roman" w:eastAsia="方正小标宋简体" w:cs="Times New Roman"/>
          <w:bCs/>
          <w:spacing w:val="-6"/>
          <w:sz w:val="44"/>
          <w:szCs w:val="44"/>
        </w:rPr>
        <w:sectPr>
          <w:pgSz w:w="11906" w:h="16838"/>
          <w:pgMar w:top="1928" w:right="1531" w:bottom="2041" w:left="1531" w:header="851" w:footer="992" w:gutter="0"/>
          <w:pgNumType w:fmt="decimal"/>
          <w:cols w:space="425" w:num="1"/>
          <w:docGrid w:type="lines" w:linePitch="312" w:charSpace="0"/>
        </w:sectPr>
      </w:pPr>
    </w:p>
    <w:p>
      <w:pPr>
        <w:spacing w:line="480" w:lineRule="exact"/>
        <w:jc w:val="center"/>
        <w:rPr>
          <w:rFonts w:hint="default" w:ascii="Times New Roman" w:hAnsi="Times New Roman" w:eastAsia="方正小标宋简体" w:cs="Times New Roman"/>
          <w:bCs/>
          <w:spacing w:val="-6"/>
          <w:sz w:val="44"/>
          <w:szCs w:val="44"/>
        </w:rPr>
      </w:pPr>
      <w:r>
        <w:rPr>
          <w:rFonts w:hint="default" w:ascii="Times New Roman" w:hAnsi="Times New Roman" w:eastAsia="方正小标宋简体" w:cs="Times New Roman"/>
          <w:bCs/>
          <w:spacing w:val="-6"/>
          <w:sz w:val="44"/>
          <w:szCs w:val="44"/>
        </w:rPr>
        <w:t>关于完善工业园区道路、输电线路、基础设施配套、新材料产业园5000平方米标准化厂房、</w:t>
      </w:r>
    </w:p>
    <w:p>
      <w:pPr>
        <w:spacing w:line="480" w:lineRule="exact"/>
        <w:jc w:val="center"/>
        <w:rPr>
          <w:rFonts w:hint="default" w:ascii="Times New Roman" w:hAnsi="Times New Roman" w:eastAsia="方正小标宋简体" w:cs="Times New Roman"/>
          <w:bCs/>
          <w:spacing w:val="-6"/>
          <w:sz w:val="44"/>
          <w:szCs w:val="44"/>
        </w:rPr>
      </w:pPr>
      <w:r>
        <w:rPr>
          <w:rFonts w:hint="default" w:ascii="Times New Roman" w:hAnsi="Times New Roman" w:eastAsia="方正小标宋简体" w:cs="Times New Roman"/>
          <w:bCs/>
          <w:spacing w:val="-6"/>
          <w:sz w:val="44"/>
          <w:szCs w:val="44"/>
        </w:rPr>
        <w:t>食品园区蒸汽</w:t>
      </w:r>
      <w:r>
        <w:rPr>
          <w:rFonts w:hint="default" w:ascii="Times New Roman" w:hAnsi="Times New Roman" w:eastAsia="方正小标宋简体" w:cs="Times New Roman"/>
          <w:bCs/>
          <w:spacing w:val="-6"/>
          <w:sz w:val="44"/>
          <w:szCs w:val="44"/>
          <w:lang w:val="en-US" w:eastAsia="zh-CN"/>
        </w:rPr>
        <w:t>管</w:t>
      </w:r>
      <w:r>
        <w:rPr>
          <w:rFonts w:hint="default" w:ascii="Times New Roman" w:hAnsi="Times New Roman" w:eastAsia="方正小标宋简体" w:cs="Times New Roman"/>
          <w:bCs/>
          <w:spacing w:val="-6"/>
          <w:sz w:val="44"/>
          <w:szCs w:val="44"/>
        </w:rPr>
        <w:t>道工程等五项工程</w:t>
      </w:r>
    </w:p>
    <w:p>
      <w:pPr>
        <w:spacing w:line="480" w:lineRule="exact"/>
        <w:jc w:val="center"/>
        <w:rPr>
          <w:rFonts w:hint="default" w:ascii="Times New Roman" w:hAnsi="Times New Roman" w:eastAsia="方正小标宋简体" w:cs="Times New Roman"/>
          <w:bCs/>
          <w:spacing w:val="-6"/>
          <w:sz w:val="44"/>
          <w:szCs w:val="44"/>
        </w:rPr>
      </w:pPr>
      <w:r>
        <w:rPr>
          <w:rFonts w:hint="default" w:ascii="Times New Roman" w:hAnsi="Times New Roman" w:eastAsia="方正小标宋简体" w:cs="Times New Roman"/>
          <w:bCs/>
          <w:spacing w:val="-6"/>
          <w:sz w:val="44"/>
          <w:szCs w:val="44"/>
        </w:rPr>
        <w:t>项目前期手续实施方案</w:t>
      </w:r>
    </w:p>
    <w:p>
      <w:pPr>
        <w:pStyle w:val="2"/>
        <w:rPr>
          <w:rFonts w:hint="default" w:ascii="Times New Roman" w:hAnsi="Times New Roman" w:cs="Times New Roman"/>
        </w:rPr>
      </w:pP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为进一步完善工业园区基础设施建设，优化园区营商环境，更好服务入园企业尽快落地建设，化解社会矛盾，实现园区高质量发展，现将</w:t>
      </w:r>
      <w:r>
        <w:rPr>
          <w:rFonts w:hint="default" w:ascii="Times New Roman" w:hAnsi="Times New Roman" w:eastAsia="仿宋_GB2312" w:cs="Times New Roman"/>
          <w:sz w:val="32"/>
          <w:szCs w:val="32"/>
          <w:lang w:val="en-US" w:eastAsia="zh-CN"/>
        </w:rPr>
        <w:t>解决工业园区道路、输电线路、基础设施配套、新材料产业园5000平方米标准化厂房、食品园区蒸汽管道工程等五项工程历史遗留问题实施方案</w:t>
      </w:r>
      <w:r>
        <w:rPr>
          <w:rFonts w:hint="default" w:ascii="Times New Roman" w:hAnsi="Times New Roman" w:eastAsia="仿宋_GB2312" w:cs="Times New Roman"/>
          <w:sz w:val="32"/>
          <w:szCs w:val="32"/>
        </w:rPr>
        <w:t>制定如下：</w:t>
      </w:r>
    </w:p>
    <w:p>
      <w:pPr>
        <w:widowControl w:val="0"/>
        <w:numPr>
          <w:ilvl w:val="0"/>
          <w:numId w:val="1"/>
        </w:numPr>
        <w:spacing w:line="480" w:lineRule="exact"/>
        <w:ind w:left="1440" w:hanging="720" w:firstLineChars="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指导思想</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党的二十大精神，以习近平新时代中国特色社会主义思想为指导，按照旗委、旗政府的总体安排，依据园区总体规划，为了优化园区营商环境，更好服务项目落地，早日实现投产达效，园区加大基础设施投资建设力度，从而推进全旗经济高质量发展步伐。</w:t>
      </w:r>
    </w:p>
    <w:p>
      <w:pPr>
        <w:spacing w:line="4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强化“有解思维”导向，集思广益，调</w:t>
      </w:r>
      <w:r>
        <w:rPr>
          <w:rFonts w:hint="eastAsia"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rPr>
        <w:t>各方力量，集中在6月底前，</w:t>
      </w:r>
      <w:r>
        <w:rPr>
          <w:rFonts w:hint="eastAsia" w:ascii="Times New Roman" w:hAnsi="Times New Roman" w:eastAsia="仿宋_GB2312" w:cs="Times New Roman"/>
          <w:sz w:val="32"/>
          <w:szCs w:val="32"/>
          <w:lang w:val="en-US" w:eastAsia="zh-CN"/>
        </w:rPr>
        <w:t>解决</w:t>
      </w:r>
      <w:r>
        <w:rPr>
          <w:rFonts w:hint="default" w:ascii="Times New Roman" w:hAnsi="Times New Roman" w:eastAsia="仿宋_GB2312" w:cs="Times New Roman"/>
          <w:sz w:val="32"/>
          <w:szCs w:val="32"/>
        </w:rPr>
        <w:t>旗新型工业园区管委会从2019年3月到202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组织实施的纬二路、经五路、碳素东路、山格架变电站10千伏输电线路、新材料产业园基础设施配套、新材料产业园5000平方米标准化厂房、食品园区蒸汽筑道等五项工程项目前期手续问题。同时建立健全长效机制，防止类似问题再次发生。</w:t>
      </w:r>
    </w:p>
    <w:p>
      <w:pPr>
        <w:widowControl w:val="0"/>
        <w:spacing w:line="480" w:lineRule="exact"/>
        <w:ind w:firstLine="640"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三、工作原则</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（一）坚持问题导向。</w:t>
      </w:r>
      <w:r>
        <w:rPr>
          <w:rFonts w:hint="default" w:ascii="Times New Roman" w:hAnsi="Times New Roman" w:eastAsia="仿宋_GB2312" w:cs="Times New Roman"/>
          <w:sz w:val="32"/>
          <w:szCs w:val="32"/>
        </w:rPr>
        <w:t>坚持实事求是，既充分考虑问题产生的历史原因，不回避正当诉求，又结合当前实际情况，分析问题产生的原因。结合现行的法律法规和政策规定，提出切实可行的解决方案，保障相关方合法权益。</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（二）坚持源头治理。</w:t>
      </w:r>
      <w:r>
        <w:rPr>
          <w:rFonts w:hint="default" w:ascii="Times New Roman" w:hAnsi="Times New Roman" w:eastAsia="仿宋_GB2312" w:cs="Times New Roman"/>
          <w:sz w:val="32"/>
          <w:szCs w:val="32"/>
        </w:rPr>
        <w:t>在千方百计、想方设法解决历史遗留问题的同时，确保不产生新的矛盾和问题。探索创新问题解决工作新经验和新模式，建立健全诉求办理、协调解决、问责考核等全过程的长效管理机制。</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（三）坚持齐抓共管。</w:t>
      </w:r>
      <w:r>
        <w:rPr>
          <w:rFonts w:hint="default" w:ascii="Times New Roman" w:hAnsi="Times New Roman" w:eastAsia="仿宋_GB2312" w:cs="Times New Roman"/>
          <w:sz w:val="32"/>
          <w:szCs w:val="32"/>
        </w:rPr>
        <w:t>严格落实工作责任机制，一把手亲自抓，分管领导具体抓，一级抓一级，层层抓落实，确保项目手续工作落到实处。</w:t>
      </w:r>
    </w:p>
    <w:p>
      <w:pPr>
        <w:widowControl w:val="0"/>
        <w:spacing w:line="480" w:lineRule="exact"/>
        <w:ind w:firstLine="640"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四、工作任务</w:t>
      </w:r>
    </w:p>
    <w:p>
      <w:pPr>
        <w:spacing w:line="4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（一）基本情况</w:t>
      </w:r>
    </w:p>
    <w:p>
      <w:pPr>
        <w:spacing w:line="4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道路工程项目</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纬二路、经五路工程由包头城建集团第十二工程公司承建，于2021年3月初开工建设，7月底完工通车，投资概算3415.02万元，其中纬二路完成主车道长1022.86米、宽15米，面积15342.9平米、经五路完成主车道长1390.006米、宽15米，面积20850.09平米。项目实施初期，原计划纳入园区PPP总体规划组织实施，且由园区和PPP项目公司派驻甲方代表和内蒙古金长城工程监理公司进行监督管理和临时监理工作，前期已完成项目图审等手续。工程完工后进行财评审核并出具报告，财评审核造价约3400万元。</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碳素东路道路工程由包头市亮通公路工程有限公司</w:t>
      </w:r>
      <w:r>
        <w:rPr>
          <w:rFonts w:hint="eastAsia" w:ascii="Times New Roman" w:hAnsi="Times New Roman" w:eastAsia="仿宋_GB2312" w:cs="Times New Roman"/>
          <w:sz w:val="32"/>
          <w:szCs w:val="32"/>
          <w:lang w:val="en-US" w:eastAsia="zh-CN"/>
        </w:rPr>
        <w:t>承建</w:t>
      </w:r>
      <w:r>
        <w:rPr>
          <w:rFonts w:hint="default" w:ascii="Times New Roman" w:hAnsi="Times New Roman" w:eastAsia="仿宋_GB2312" w:cs="Times New Roman"/>
          <w:sz w:val="32"/>
          <w:szCs w:val="32"/>
        </w:rPr>
        <w:t>，于2019年10月开工建设，2021年10月完工通车，投资概算900多万元，主车道长775米、宽11米，面积8525平米。项目实施初期，原计划纳入园区PPP总体规划组织实施，且由园区和PPP项目公司派驻甲方代表和内蒙古金长城工程监理公司进行监督管理和临时监理工作。</w:t>
      </w:r>
    </w:p>
    <w:p>
      <w:pPr>
        <w:spacing w:line="4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输电线路工程项目</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格架变电站10千伏输电线路工程由内蒙古鼎合电力工程有限公司承建，于2019年12月初开工建设，2020年4月份完成建设，投资概算约1550万元，建设内容包括山格架220千伏变电站接出911、912、921、922，4回10千伏线路，路径长度5公里（其中4回架空线路单回约4.1公里，4回电缆线路单回约0.9公里）。完成智能开关4台，15米钢管杆塔61基，电缆井15座及其他相关辅助配套设施设备等。项目原计划安排于园区PPP总体规划内，实施过程中由园区派驻甲方代表进行监督管理，2022年2月份，旗人民政府出具了项目批复文件。</w:t>
      </w:r>
    </w:p>
    <w:p>
      <w:pPr>
        <w:spacing w:line="4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基础设施配套工程项目</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材料产业园基础设施配套工程由内蒙古新开元建设有限公司承建，于2019年3月初开工建设，7月份完成建设，投资概算约1000万元，建设内容包括新材料产业园内3#厂房地面硬化工程、4#厂房东门地面硬化工程、4#厂房水池工程、4#厂房电缆沟地面及水池周边硬化工程、4#厂房硅酸硫板隔断工程、4#厂房北侧氩气罐设备基础工程、5#厂房地面硬化工程、山晟工业园区（天合大门）东大门地面硬化、新型工业园区绿化工程等，项目原计划安排于园区PPP总体规划内，实施过程中由园区和新型实业公司派驻甲方代表和内蒙古金长城工程监理公司进行监督管理和临时监理工作，完成投资约1223.5万元。2020年6月</w:t>
      </w:r>
      <w:r>
        <w:rPr>
          <w:rFonts w:hint="eastAsia"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rPr>
        <w:t>，旗发改委出具了可研报告批复。</w:t>
      </w:r>
    </w:p>
    <w:p>
      <w:pPr>
        <w:spacing w:line="4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新材料产业园5000平方米标准化厂房项目</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新材料产业园5000平方米标准化厂房项目由中国二冶集团有限公司承建，位于工业园区光伏产业园内晶润厂房北侧，占地6264</w:t>
      </w:r>
      <w:r>
        <w:rPr>
          <w:rFonts w:hint="eastAsia" w:ascii="Times New Roman" w:hAnsi="Times New Roman" w:eastAsia="仿宋_GB2312" w:cs="Times New Roman"/>
          <w:sz w:val="32"/>
          <w:szCs w:val="32"/>
          <w:lang w:val="en-US" w:eastAsia="zh-CN"/>
        </w:rPr>
        <w:t>平方米</w:t>
      </w:r>
      <w:r>
        <w:rPr>
          <w:rFonts w:hint="default" w:ascii="Times New Roman" w:hAnsi="Times New Roman" w:eastAsia="仿宋_GB2312" w:cs="Times New Roman"/>
          <w:sz w:val="32"/>
          <w:szCs w:val="32"/>
        </w:rPr>
        <w:t>（局部临时设备配电室1024平方米，厂房设计一层，为钢结构标准化厂房及配套水、暖、电设施。总投资1867万元，2020年7月开工，2022年8月建成投用，现为沐邦5000吨硅提纯项目</w:t>
      </w:r>
      <w:r>
        <w:rPr>
          <w:rFonts w:hint="eastAsia"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w:t>
      </w:r>
    </w:p>
    <w:p>
      <w:pPr>
        <w:spacing w:line="4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食品园区蒸汽筑道工程项目</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品园区蒸汽筑道工程项目由内蒙古丝绸之路建设工程有限公司承建，位于工业园区内，西起骑士路口，东至金粮安企业东墙，全长780米，管径为φ529，总投资370万元，2021年9月开工，2021年10月建成投用，现已满足蒙特威、鑫粮饲、金粮安等企业生产需求。</w:t>
      </w:r>
    </w:p>
    <w:p>
      <w:pPr>
        <w:spacing w:line="4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（二）工作措施</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为了进一步健全施工手续，科学合理解决工程遗留问题，排除工程安全、社会稳定隐患，针对项目手续不全问题，旗新型工业园区管委会充分借鉴了开发区（工业园区）以案促改工作经验和做法，制定以下措施。</w:t>
      </w:r>
    </w:p>
    <w:p>
      <w:pPr>
        <w:spacing w:line="4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聘用具有工程安全评定资质第三方机构对上述五项工程开展质量安全进行评定工作，从而精准掌握工程项目从设计、实施、运行、后续管理等方面全过程安全评价。</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牵头单位：</w:t>
      </w:r>
      <w:r>
        <w:rPr>
          <w:rFonts w:hint="default" w:ascii="Times New Roman" w:hAnsi="Times New Roman" w:eastAsia="仿宋_GB2312" w:cs="Times New Roman"/>
          <w:sz w:val="32"/>
          <w:szCs w:val="32"/>
        </w:rPr>
        <w:t>旗新型工业园区管委会</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旗自然资源局、旗住建局、旗新型实业有限公司</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完善时限：</w:t>
      </w:r>
      <w:r>
        <w:rPr>
          <w:rFonts w:hint="default"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w:t>
      </w:r>
    </w:p>
    <w:p>
      <w:pPr>
        <w:spacing w:line="4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待评定结果出具后，委托第三方机构开展五项工程项目财务审价工作，精准掌握工程总造价。</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牵头单位：</w:t>
      </w:r>
      <w:r>
        <w:rPr>
          <w:rFonts w:hint="default" w:ascii="Times New Roman" w:hAnsi="Times New Roman" w:eastAsia="仿宋_GB2312" w:cs="Times New Roman"/>
          <w:sz w:val="32"/>
          <w:szCs w:val="32"/>
        </w:rPr>
        <w:t>旗新型工业园区管委会</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旗审计局、旗新型实业有限公司</w:t>
      </w:r>
    </w:p>
    <w:p>
      <w:pPr>
        <w:spacing w:line="4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完善时限：</w:t>
      </w:r>
      <w:r>
        <w:rPr>
          <w:rFonts w:hint="default" w:ascii="Times New Roman" w:hAnsi="Times New Roman" w:eastAsia="仿宋_GB2312" w:cs="Times New Roman"/>
          <w:sz w:val="32"/>
          <w:szCs w:val="32"/>
        </w:rPr>
        <w:t>2023年6月20日</w:t>
      </w:r>
    </w:p>
    <w:p>
      <w:pPr>
        <w:spacing w:line="4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委托新型实业公司（旗属国有企业）作为项目实施单</w:t>
      </w:r>
      <w:r>
        <w:rPr>
          <w:rFonts w:hint="eastAsia" w:ascii="Times New Roman" w:hAnsi="Times New Roman" w:eastAsia="仿宋_GB2312" w:cs="Times New Roman"/>
          <w:sz w:val="32"/>
          <w:szCs w:val="32"/>
          <w:lang w:val="en-US" w:eastAsia="zh-CN"/>
        </w:rPr>
        <w:t>位</w:t>
      </w:r>
      <w:r>
        <w:rPr>
          <w:rFonts w:hint="default" w:ascii="Times New Roman" w:hAnsi="Times New Roman" w:eastAsia="仿宋_GB2312" w:cs="Times New Roman"/>
          <w:sz w:val="32"/>
          <w:szCs w:val="32"/>
        </w:rPr>
        <w:t>，及时签订工程建设合同，并参照同类型工程，计划分年度向实施单位拨付工程建设资金，排除信访隐患。</w:t>
      </w:r>
    </w:p>
    <w:p>
      <w:pPr>
        <w:widowControl w:val="0"/>
        <w:spacing w:line="480" w:lineRule="exact"/>
        <w:ind w:firstLine="643"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牵头单位：</w:t>
      </w:r>
      <w:r>
        <w:rPr>
          <w:rFonts w:hint="default" w:ascii="Times New Roman" w:hAnsi="Times New Roman" w:eastAsia="仿宋_GB2312" w:cs="Times New Roman"/>
          <w:kern w:val="2"/>
          <w:sz w:val="32"/>
          <w:szCs w:val="32"/>
          <w:lang w:val="en-US" w:eastAsia="zh-CN" w:bidi="ar-SA"/>
        </w:rPr>
        <w:t>旗财政局</w:t>
      </w:r>
    </w:p>
    <w:p>
      <w:pPr>
        <w:widowControl w:val="0"/>
        <w:spacing w:line="480" w:lineRule="exact"/>
        <w:ind w:firstLine="643"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责任单位：</w:t>
      </w:r>
      <w:r>
        <w:rPr>
          <w:rFonts w:hint="default" w:ascii="Times New Roman" w:hAnsi="Times New Roman" w:eastAsia="仿宋_GB2312" w:cs="Times New Roman"/>
          <w:kern w:val="2"/>
          <w:sz w:val="32"/>
          <w:szCs w:val="32"/>
          <w:lang w:val="en-US" w:eastAsia="zh-CN" w:bidi="ar-SA"/>
        </w:rPr>
        <w:t>旗新型工业园区管委会、旗国资委、旗新型实业有限公司</w:t>
      </w:r>
    </w:p>
    <w:p>
      <w:pPr>
        <w:widowControl w:val="0"/>
        <w:spacing w:line="480" w:lineRule="exact"/>
        <w:ind w:firstLine="643"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完善时限：</w:t>
      </w:r>
      <w:r>
        <w:rPr>
          <w:rFonts w:hint="default" w:ascii="Times New Roman" w:hAnsi="Times New Roman" w:eastAsia="仿宋_GB2312" w:cs="Times New Roman"/>
          <w:kern w:val="2"/>
          <w:sz w:val="32"/>
          <w:szCs w:val="32"/>
          <w:lang w:val="en-US" w:eastAsia="zh-CN" w:bidi="ar-SA"/>
        </w:rPr>
        <w:t>2023年6月30日</w:t>
      </w:r>
    </w:p>
    <w:p>
      <w:pPr>
        <w:widowControl w:val="0"/>
        <w:spacing w:line="480" w:lineRule="exact"/>
        <w:ind w:firstLine="640"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五、组织机构</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为进一步明确工作职责，形成工作合力，确保高质量完成解决项目手续工作，成立解决工业园区纬二路、经五路等五项工程项目前期手续工作领导小组，具体成员如下：</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长：刘利文</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政府副旗长、新型工业园区管委会副主任</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副组长：张广耀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新型工业园区管委会副主任</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员：贾  文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旗财政局局长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张春飚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旗审计局局长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张锐</w:t>
      </w:r>
      <w:r>
        <w:rPr>
          <w:rFonts w:hint="eastAsia" w:ascii="Times New Roman" w:hAnsi="Times New Roman" w:eastAsia="仿宋_GB2312" w:cs="Times New Roman"/>
          <w:sz w:val="32"/>
          <w:szCs w:val="32"/>
          <w:lang w:val="en-US" w:eastAsia="zh-CN"/>
        </w:rPr>
        <w:t>钢</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旗自然资源局局长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马鑫龙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旗住建局局长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吴宏伟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旗信访局局长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王海霞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旗国资委常务副主任</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樊瑞东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新型工业园区管委会经济发展部部长</w:t>
      </w:r>
    </w:p>
    <w:p>
      <w:pPr>
        <w:spacing w:line="48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白  刚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新型实业公司董事长</w:t>
      </w:r>
    </w:p>
    <w:p>
      <w:pPr>
        <w:spacing w:line="480" w:lineRule="exact"/>
        <w:ind w:firstLine="640" w:firstLineChars="200"/>
        <w:rPr>
          <w:rFonts w:hint="default" w:ascii="Times New Roman" w:hAnsi="Times New Roman" w:eastAsia="等线" w:cs="Times New Roman"/>
          <w:sz w:val="32"/>
          <w:szCs w:val="32"/>
        </w:rPr>
      </w:pPr>
      <w:r>
        <w:rPr>
          <w:rFonts w:hint="default" w:ascii="Times New Roman" w:hAnsi="Times New Roman" w:eastAsia="仿宋_GB2312" w:cs="Times New Roman"/>
          <w:sz w:val="32"/>
          <w:szCs w:val="32"/>
        </w:rPr>
        <w:t>领导小组下设办公室，办公室主任设在旗新型工业园区管委会，办公室主任由张广耀同志</w:t>
      </w:r>
      <w:r>
        <w:rPr>
          <w:rFonts w:hint="eastAsia" w:ascii="Times New Roman" w:hAnsi="Times New Roman" w:eastAsia="仿宋_GB2312" w:cs="Times New Roman"/>
          <w:sz w:val="32"/>
          <w:szCs w:val="32"/>
          <w:lang w:val="en-US" w:eastAsia="zh-CN"/>
        </w:rPr>
        <w:t>兼</w:t>
      </w:r>
      <w:r>
        <w:rPr>
          <w:rFonts w:hint="default" w:ascii="Times New Roman" w:hAnsi="Times New Roman" w:eastAsia="仿宋_GB2312" w:cs="Times New Roman"/>
          <w:sz w:val="32"/>
          <w:szCs w:val="32"/>
        </w:rPr>
        <w:t>任，负责领导小组的日常工作。</w:t>
      </w:r>
    </w:p>
    <w:p>
      <w:pPr>
        <w:widowControl w:val="0"/>
        <w:spacing w:line="480" w:lineRule="exact"/>
        <w:ind w:firstLine="640"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六、工作要求</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（一）加强组织领导。统筹推进与分级负责相结合，形成主要领导亲自抓、分管领导全力抓、工作人员强落实的工作机制，加强与</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部门的协调配合，形成“上下联动、条块结合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横向到边、纵向到底”的</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体系。</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责任担当。解决项目遗留问题事关营商环境大局，事关经济社会发展，要切实提高政治站位，主动担当积极作为，面对矛盾问题不推诿、不畏难，以坚定的决心和过硬的措施，稳妥有序地处理项目遗留问题。各职能部门要形成工作合力，深入开展，确保工作取得实效。</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（三）落实督导检查。</w:t>
      </w:r>
      <w:r>
        <w:rPr>
          <w:rFonts w:hint="eastAsia" w:ascii="Times New Roman" w:hAnsi="Times New Roman" w:eastAsia="仿宋_GB2312" w:cs="Times New Roman"/>
          <w:sz w:val="32"/>
          <w:szCs w:val="32"/>
          <w:lang w:val="en-US" w:eastAsia="zh-CN"/>
        </w:rPr>
        <w:t>领导小组</w:t>
      </w:r>
      <w:r>
        <w:rPr>
          <w:rFonts w:hint="default" w:ascii="Times New Roman" w:hAnsi="Times New Roman" w:eastAsia="仿宋_GB2312" w:cs="Times New Roman"/>
          <w:sz w:val="32"/>
          <w:szCs w:val="32"/>
        </w:rPr>
        <w:t>定期听取解决项目遗留问题有关工作情况汇报，及时研究调度工作，确保项目遗留问题妥善解决。</w:t>
      </w: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tbl>
      <w:tblPr>
        <w:tblStyle w:val="7"/>
        <w:tblpPr w:leftFromText="180" w:rightFromText="180" w:vertAnchor="text" w:horzAnchor="page" w:tblpX="1281" w:tblpY="10681"/>
        <w:tblW w:w="961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2" w:type="dxa"/>
            <w:tcBorders>
              <w:top w:val="single" w:color="auto" w:sz="4" w:space="0"/>
              <w:left w:val="nil"/>
              <w:bottom w:val="single" w:color="auto" w:sz="4" w:space="0"/>
              <w:right w:val="nil"/>
            </w:tcBorders>
            <w:noWrap w:val="0"/>
            <w:vAlign w:val="center"/>
          </w:tcPr>
          <w:p>
            <w:pPr>
              <w:snapToGrid w:val="0"/>
              <w:spacing w:line="560" w:lineRule="exact"/>
              <w:ind w:firstLine="160" w:firstLineChars="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土默特右旗人民政府办公室             202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日印发</w:t>
            </w:r>
          </w:p>
        </w:tc>
      </w:tr>
    </w:tbl>
    <w:p>
      <w:pPr>
        <w:pStyle w:val="3"/>
        <w:rPr>
          <w:rFonts w:hint="default"/>
        </w:rPr>
      </w:pPr>
    </w:p>
    <w:sectPr>
      <w:footerReference r:id="rId3" w:type="default"/>
      <w:pgSz w:w="11906" w:h="16838"/>
      <w:pgMar w:top="1928" w:right="1531" w:bottom="2041"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32C40"/>
    <w:multiLevelType w:val="multilevel"/>
    <w:tmpl w:val="4C132C40"/>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YmE5Mzc0MzhlMDI4MzFjZDlhOTg1NmM2N2RmYWMifQ=="/>
  </w:docVars>
  <w:rsids>
    <w:rsidRoot w:val="00000000"/>
    <w:rsid w:val="0107676F"/>
    <w:rsid w:val="027200C3"/>
    <w:rsid w:val="0D3A7C7C"/>
    <w:rsid w:val="11344026"/>
    <w:rsid w:val="15537C42"/>
    <w:rsid w:val="25FC2740"/>
    <w:rsid w:val="2AAA5CBA"/>
    <w:rsid w:val="2B1D5007"/>
    <w:rsid w:val="2F437F16"/>
    <w:rsid w:val="367D0F4E"/>
    <w:rsid w:val="3A7366E7"/>
    <w:rsid w:val="4F611C74"/>
    <w:rsid w:val="58EA213A"/>
    <w:rsid w:val="599B0B06"/>
    <w:rsid w:val="5C8D47B8"/>
    <w:rsid w:val="61704EF5"/>
    <w:rsid w:val="70F01B81"/>
    <w:rsid w:val="7807658A"/>
    <w:rsid w:val="79A5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4"/>
    </w:rPr>
  </w:style>
  <w:style w:type="paragraph" w:styleId="3">
    <w:name w:val="Body Text First Indent 2"/>
    <w:basedOn w:val="4"/>
    <w:next w:val="1"/>
    <w:semiHidden/>
    <w:unhideWhenUsed/>
    <w:qFormat/>
    <w:uiPriority w:val="99"/>
    <w:pPr>
      <w:ind w:firstLine="420" w:firstLineChars="200"/>
    </w:pPr>
  </w:style>
  <w:style w:type="paragraph" w:styleId="4">
    <w:name w:val="Body Text Indent"/>
    <w:basedOn w:val="1"/>
    <w:next w:val="1"/>
    <w:semiHidden/>
    <w:unhideWhenUsed/>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style>
  <w:style w:type="paragraph" w:customStyle="1" w:styleId="10">
    <w:name w:val="正文首行缩进 21"/>
    <w:basedOn w:val="11"/>
    <w:qFormat/>
    <w:uiPriority w:val="0"/>
    <w:pPr>
      <w:spacing w:line="600" w:lineRule="exact"/>
      <w:ind w:firstLine="420" w:firstLineChars="200"/>
    </w:pPr>
    <w:rPr>
      <w:rFonts w:eastAsia="仿宋_GB2312" w:cs="Arial"/>
      <w:sz w:val="32"/>
      <w:szCs w:val="24"/>
    </w:rPr>
  </w:style>
  <w:style w:type="paragraph" w:customStyle="1" w:styleId="11">
    <w:name w:val="正文文本缩进1"/>
    <w:basedOn w:val="1"/>
    <w:qFormat/>
    <w:uiPriority w:val="0"/>
    <w:pPr>
      <w:spacing w:line="600" w:lineRule="exact"/>
      <w:ind w:firstLine="630"/>
    </w:pPr>
    <w:rPr>
      <w:rFonts w:eastAsia="仿宋_GB2312" w:cs="Arial"/>
      <w:sz w:val="32"/>
    </w:rPr>
  </w:style>
  <w:style w:type="paragraph" w:customStyle="1" w:styleId="12">
    <w:name w:val="Default"/>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3184</Words>
  <Characters>3399</Characters>
  <Lines>0</Lines>
  <Paragraphs>0</Paragraphs>
  <TotalTime>62</TotalTime>
  <ScaleCrop>false</ScaleCrop>
  <LinksUpToDate>false</LinksUpToDate>
  <CharactersWithSpaces>3435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2023-06-02T02:16:00Z</dcterms:created>
  <dc:creator>Administrator</dc:creator>
  <cp:lastModifiedBy>Administrator</cp:lastModifiedBy>
  <cp:lastPrinted>2023-07-27T01:44:04Z</cp:lastPrinted>
  <dcterms:modified xsi:type="dcterms:W3CDTF">2023-07-27T02:44:23Z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5B90DD0BA5F747B09431F576BA43D845_12</vt:lpwstr>
  </property>
</Properties>
</file>